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97FD9" w:rsidRDefault="004A7D8F" w:rsidP="004A7D8F">
      <w:pPr>
        <w:pStyle w:val="Title"/>
      </w:pPr>
      <w:r>
        <w:t>ENGO Consultation on the 2012 Changes to the Fisheries Act – Comment Template</w:t>
      </w:r>
    </w:p>
    <w:p w:rsidR="004A7D8F" w:rsidRDefault="004A7D8F" w:rsidP="004A7D8F"/>
    <w:p w:rsidR="004A7D8F" w:rsidRDefault="004A7D8F" w:rsidP="004A7D8F">
      <w:r>
        <w:t xml:space="preserve">This worksheet and these bullet notes do not necessarily represent any organization’s opinion. They are meant as a guide to provoke conversation, with four unique </w:t>
      </w:r>
      <w:r w:rsidR="00E6699C">
        <w:t>themes</w:t>
      </w:r>
      <w:r>
        <w:t xml:space="preserve"> for structure; (1) Conservation and Protection of Fish &amp; Fish Habitat, (2) Compliance and Enforcement, (3) Opportunities for Partnerships and Collaborations, and (4) Monitoring Threats and Reporting-back to Canadians.</w:t>
      </w:r>
    </w:p>
    <w:p w:rsidR="004A7D8F" w:rsidRDefault="004A7D8F" w:rsidP="004A7D8F">
      <w:r>
        <w:t>Workshop p</w:t>
      </w:r>
      <w:r w:rsidRPr="004A7D8F">
        <w:t xml:space="preserve">articipants are being asked to submit </w:t>
      </w:r>
      <w:r w:rsidR="00E6699C">
        <w:t>comment using this template</w:t>
      </w:r>
      <w:r w:rsidRPr="004A7D8F">
        <w:t xml:space="preserve"> or </w:t>
      </w:r>
      <w:r w:rsidR="00E6699C">
        <w:t xml:space="preserve">submit </w:t>
      </w:r>
      <w:r w:rsidRPr="004A7D8F">
        <w:t>non-structured letter of comment to nlen.ed@gmail.com by November 17th to ensure we are able to cover all topics of interest to ENGOs</w:t>
      </w:r>
      <w:r>
        <w:t xml:space="preserve"> the following Monday</w:t>
      </w:r>
      <w:r w:rsidRPr="004A7D8F">
        <w:t xml:space="preserve">. Post workshop </w:t>
      </w:r>
      <w:r>
        <w:t>participants</w:t>
      </w:r>
      <w:r w:rsidRPr="004A7D8F">
        <w:t xml:space="preserve"> may choose to resubmit a comment template</w:t>
      </w:r>
      <w:r>
        <w:t>/letter of comment</w:t>
      </w:r>
      <w:r w:rsidRPr="004A7D8F">
        <w:t xml:space="preserve"> with changes to your perspective.</w:t>
      </w:r>
    </w:p>
    <w:p w:rsidR="004A7D8F" w:rsidRDefault="00E6699C" w:rsidP="004A7D8F">
      <w:r w:rsidRPr="00E6699C">
        <w:t>Should you</w:t>
      </w:r>
      <w:r>
        <w:t>r organization</w:t>
      </w:r>
      <w:r w:rsidRPr="00E6699C">
        <w:t xml:space="preserve"> be unable to send a representative to </w:t>
      </w:r>
      <w:r>
        <w:t>the workshop, please submit comments on this template</w:t>
      </w:r>
      <w:r w:rsidRPr="00E6699C">
        <w:t xml:space="preserve"> or </w:t>
      </w:r>
      <w:r>
        <w:t xml:space="preserve">a </w:t>
      </w:r>
      <w:r w:rsidRPr="00E6699C">
        <w:t>non-structured letter of comment to nlen.ed@gmail.com so we may still include your ENGOs perspective on the review of the 2012 changes to the fisheries act (Deadline to submit to NLEN is November 17th).</w:t>
      </w:r>
    </w:p>
    <w:p w:rsidR="00E6699C" w:rsidRDefault="00E6699C" w:rsidP="004A7D8F">
      <w:r>
        <w:t>All organizations are welcome to submit comments directly to SCOFO additionally. But we strongly encourage you to strengthen your organization’s voice by coming together with ENGOs across the province through NLEN.</w:t>
      </w:r>
    </w:p>
    <w:p w:rsidR="00E6699C" w:rsidRDefault="00E6699C" w:rsidP="004A7D8F">
      <w:r>
        <w:t>As you work through these bullet notes, we encourage you to add comments at any point whether simple agreement/disagreement or further explanation as to why certain bullet points are particularly important. Please also add additional bullet points to each of the four sections should you feel something is missing.</w:t>
      </w:r>
      <w:r w:rsidR="00365A27">
        <w:t xml:space="preserve"> It is fine to note comment on every point if you feel it is unnecessary.</w:t>
      </w:r>
    </w:p>
    <w:p w:rsidR="00B17E9E" w:rsidRDefault="00B17E9E" w:rsidP="004A7D8F">
      <w:r>
        <w:t xml:space="preserve">There is more information about this consultation and further links about the fisheries act on NLEN’s website, found here: </w:t>
      </w:r>
      <w:r w:rsidRPr="00B17E9E">
        <w:t>https://nlenvironmentnetwork.org/2016/11/06/engo-consultation-on-the-fisheries-act/</w:t>
      </w:r>
    </w:p>
    <w:p w:rsidR="00B17E9E" w:rsidRDefault="00B17E9E" w:rsidP="004A7D8F"/>
    <w:p w:rsidR="00B17E9E" w:rsidRDefault="00B17E9E" w:rsidP="004A7D8F"/>
    <w:p w:rsidR="00E6699C" w:rsidRDefault="00E6699C" w:rsidP="00E6699C">
      <w:pPr>
        <w:pStyle w:val="Heading1"/>
      </w:pPr>
      <w:r>
        <w:t>Theme One: Conservation and Protection of Fish &amp; Fish Habitat</w:t>
      </w:r>
    </w:p>
    <w:p w:rsidR="00E6699C" w:rsidRPr="00365A27" w:rsidRDefault="00E6699C" w:rsidP="004A7D8F">
      <w:pPr>
        <w:rPr>
          <w:b/>
          <w:u w:val="single"/>
        </w:rPr>
      </w:pPr>
      <w:r w:rsidRPr="00365A27">
        <w:rPr>
          <w:b/>
          <w:u w:val="single"/>
        </w:rPr>
        <w:t>Habitat Protection Provisions Pre-2012</w:t>
      </w:r>
    </w:p>
    <w:p w:rsidR="00E6699C" w:rsidRDefault="00E6699C" w:rsidP="00E6699C">
      <w:r w:rsidRPr="00E6699C">
        <w:t>S.32   No person shall destroy fish by</w:t>
      </w:r>
      <w:r w:rsidR="00365A27">
        <w:t xml:space="preserve"> any means other than fishing. </w:t>
      </w:r>
      <w:r w:rsidR="00365A27">
        <w:br/>
      </w:r>
      <w:r w:rsidRPr="00E6699C">
        <w:t>S.35(1)   No person shall carry on any work or undertaking that results in the harmful alteration, disruption or destruction of fish habitat.  (HADD)</w:t>
      </w:r>
    </w:p>
    <w:p w:rsidR="00E6699C" w:rsidRPr="00365A27" w:rsidRDefault="00E6699C" w:rsidP="00E6699C">
      <w:pPr>
        <w:rPr>
          <w:b/>
          <w:u w:val="single"/>
        </w:rPr>
      </w:pPr>
      <w:r w:rsidRPr="00365A27">
        <w:rPr>
          <w:b/>
          <w:u w:val="single"/>
        </w:rPr>
        <w:t>Fisheries Protection Provisions Post-2012</w:t>
      </w:r>
    </w:p>
    <w:p w:rsidR="00E6699C" w:rsidRDefault="00365A27" w:rsidP="00365A27">
      <w:r w:rsidRPr="00365A27">
        <w:lastRenderedPageBreak/>
        <w:t>S.35   No person shall carry on any work, undertaking or activity that results in serious harm to fish that are part of a commercial, recreational or Aboriginal fishery, or to fis</w:t>
      </w:r>
      <w:r>
        <w:t xml:space="preserve">h that support such a fishery. </w:t>
      </w:r>
      <w:r>
        <w:br/>
      </w:r>
      <w:r w:rsidRPr="00365A27">
        <w:t>S.2(2)   For the purposes of this Act, serious harm to fish is the death of fish or any permanent alteration to, or destruction of, fish habitat.</w:t>
      </w:r>
    </w:p>
    <w:p w:rsidR="00365A27" w:rsidRPr="00365A27" w:rsidRDefault="00365A27" w:rsidP="00365A27">
      <w:pPr>
        <w:rPr>
          <w:color w:val="FF0000"/>
        </w:rPr>
      </w:pPr>
      <w:r w:rsidRPr="00365A27">
        <w:rPr>
          <w:color w:val="FF0000"/>
        </w:rPr>
        <w:t>COMMENT:</w:t>
      </w:r>
    </w:p>
    <w:p w:rsidR="00365A27" w:rsidRDefault="00365A27" w:rsidP="00365A27">
      <w:pPr>
        <w:pStyle w:val="ListParagraph"/>
        <w:numPr>
          <w:ilvl w:val="0"/>
          <w:numId w:val="2"/>
        </w:numPr>
      </w:pPr>
      <w:r w:rsidRPr="00365A27">
        <w:t>Introduce guidelines, rooted in science, to how “Serious Harm to Fish” is determined.</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365A27" w:rsidRDefault="00365A27" w:rsidP="00365A27">
      <w:pPr>
        <w:pStyle w:val="ListParagraph"/>
        <w:numPr>
          <w:ilvl w:val="0"/>
          <w:numId w:val="2"/>
        </w:numPr>
      </w:pPr>
      <w:r w:rsidRPr="00365A27">
        <w:t>Add Species at Risk and species low on the food chain as a special concern within the definition</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365A27" w:rsidRDefault="00365A27" w:rsidP="00365A27">
      <w:pPr>
        <w:pStyle w:val="ListParagraph"/>
        <w:numPr>
          <w:ilvl w:val="0"/>
          <w:numId w:val="2"/>
        </w:numPr>
      </w:pPr>
      <w:r w:rsidRPr="00365A27">
        <w:t>Increase protection of marine shore forage fish species and their spawning grounds</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Default="008F55C8" w:rsidP="00365A27">
      <w:pPr>
        <w:pStyle w:val="ListParagraph"/>
        <w:numPr>
          <w:ilvl w:val="0"/>
          <w:numId w:val="2"/>
        </w:numPr>
      </w:pPr>
      <w:r w:rsidRPr="00365A27">
        <w:t>Ban development</w:t>
      </w:r>
      <w:r w:rsidRPr="00365A27">
        <w:t xml:space="preserve"> near ecologically significant areas and essential fish habitat, recognizing some habitats cannot be compensated for.</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Establish more Marine Protected Areas</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Move salmon farms to onshore only</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Make “No Net Loss” a requirement for development with an overall goal of net gain; allow only habitat for habitat offsets.</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 xml:space="preserve">Expanding guiding principles under Section 6 to include sustainability principles, local knowledge and cumulative </w:t>
      </w:r>
      <w:r w:rsidR="00365A27" w:rsidRPr="00365A27">
        <w:t>effects</w:t>
      </w:r>
      <w:r w:rsidRPr="00365A27">
        <w:t xml:space="preserve"> from prior development.</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Improve use of automated monitoring</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 xml:space="preserve">Increase guidance on Urban </w:t>
      </w:r>
      <w:proofErr w:type="spellStart"/>
      <w:r w:rsidRPr="00365A27">
        <w:t>Stormwater</w:t>
      </w:r>
      <w:proofErr w:type="spellEnd"/>
      <w:r w:rsidRPr="00365A27">
        <w:t xml:space="preserve"> Guidelines and BMPs for Protection of Fish and Fish Habitat</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Increase guidance on riparian setback protection requirements</w:t>
      </w:r>
    </w:p>
    <w:p w:rsidR="00365A27" w:rsidRPr="00365A27" w:rsidRDefault="00365A27" w:rsidP="00365A27">
      <w:pPr>
        <w:pStyle w:val="ListParagraph"/>
        <w:numPr>
          <w:ilvl w:val="1"/>
          <w:numId w:val="2"/>
        </w:numPr>
        <w:rPr>
          <w:color w:val="FF0000"/>
        </w:rPr>
      </w:pPr>
      <w:r w:rsidRPr="00365A27">
        <w:rPr>
          <w:color w:val="FF0000"/>
        </w:rPr>
        <w:t>COMMENT</w:t>
      </w:r>
      <w:r>
        <w:rPr>
          <w:color w:val="FF0000"/>
        </w:rPr>
        <w:t>:</w:t>
      </w:r>
    </w:p>
    <w:p w:rsidR="00000000" w:rsidRPr="00365A27" w:rsidRDefault="008F55C8" w:rsidP="00365A27">
      <w:pPr>
        <w:pStyle w:val="ListParagraph"/>
        <w:numPr>
          <w:ilvl w:val="0"/>
          <w:numId w:val="2"/>
        </w:numPr>
      </w:pPr>
      <w:r w:rsidRPr="00365A27">
        <w:t>Replace dated infrastructure and mandate future use of fish-friendly infrastructure (floodgates and pumps) (Section 20/21)</w:t>
      </w:r>
    </w:p>
    <w:p w:rsidR="00365A27" w:rsidRDefault="00365A27" w:rsidP="00365A27">
      <w:pPr>
        <w:pStyle w:val="ListParagraph"/>
        <w:numPr>
          <w:ilvl w:val="1"/>
          <w:numId w:val="2"/>
        </w:numPr>
        <w:rPr>
          <w:color w:val="FF0000"/>
        </w:rPr>
      </w:pPr>
      <w:r w:rsidRPr="00365A27">
        <w:rPr>
          <w:color w:val="FF0000"/>
        </w:rPr>
        <w:t>COMMENT</w:t>
      </w:r>
      <w:r>
        <w:rPr>
          <w:color w:val="FF0000"/>
        </w:rPr>
        <w:t>:</w:t>
      </w:r>
    </w:p>
    <w:p w:rsidR="00365A27" w:rsidRDefault="00365A27" w:rsidP="00365A27">
      <w:pPr>
        <w:pStyle w:val="ListParagraph"/>
        <w:numPr>
          <w:ilvl w:val="0"/>
          <w:numId w:val="2"/>
        </w:numPr>
        <w:rPr>
          <w:color w:val="FF0000"/>
        </w:rPr>
      </w:pPr>
      <w:r>
        <w:rPr>
          <w:color w:val="FF0000"/>
        </w:rPr>
        <w:t>Further points on the theme of Conservation and Protection of Fish &amp; Fish Habitat</w:t>
      </w:r>
    </w:p>
    <w:p w:rsidR="00365A27" w:rsidRDefault="00365A27" w:rsidP="00365A27">
      <w:pPr>
        <w:pStyle w:val="ListParagraph"/>
        <w:numPr>
          <w:ilvl w:val="1"/>
          <w:numId w:val="2"/>
        </w:numPr>
        <w:rPr>
          <w:color w:val="FF0000"/>
        </w:rPr>
      </w:pPr>
      <w:r>
        <w:rPr>
          <w:color w:val="FF0000"/>
        </w:rPr>
        <w:t xml:space="preserve"> </w:t>
      </w:r>
    </w:p>
    <w:p w:rsidR="00365A27" w:rsidRDefault="00365A27" w:rsidP="00365A27">
      <w:pPr>
        <w:pStyle w:val="ListParagraph"/>
        <w:numPr>
          <w:ilvl w:val="1"/>
          <w:numId w:val="2"/>
        </w:numPr>
        <w:rPr>
          <w:color w:val="FF0000"/>
        </w:rPr>
      </w:pPr>
      <w:r>
        <w:rPr>
          <w:color w:val="FF0000"/>
        </w:rPr>
        <w:t xml:space="preserve"> </w:t>
      </w:r>
    </w:p>
    <w:p w:rsidR="00365A27" w:rsidRDefault="00365A27" w:rsidP="00365A27">
      <w:pPr>
        <w:pStyle w:val="ListParagraph"/>
        <w:numPr>
          <w:ilvl w:val="1"/>
          <w:numId w:val="2"/>
        </w:numPr>
        <w:rPr>
          <w:color w:val="FF0000"/>
        </w:rPr>
      </w:pPr>
      <w:r>
        <w:rPr>
          <w:color w:val="FF0000"/>
        </w:rPr>
        <w:t xml:space="preserve"> </w:t>
      </w:r>
    </w:p>
    <w:p w:rsidR="00365A27" w:rsidRDefault="00365A27" w:rsidP="00365A27">
      <w:pPr>
        <w:pStyle w:val="ListParagraph"/>
        <w:numPr>
          <w:ilvl w:val="1"/>
          <w:numId w:val="2"/>
        </w:numPr>
        <w:rPr>
          <w:color w:val="FF0000"/>
        </w:rPr>
      </w:pPr>
      <w:r>
        <w:rPr>
          <w:color w:val="FF0000"/>
        </w:rPr>
        <w:t xml:space="preserve"> </w:t>
      </w:r>
    </w:p>
    <w:p w:rsidR="00B17E9E" w:rsidRDefault="00B17E9E" w:rsidP="00365A27">
      <w:pPr>
        <w:rPr>
          <w:color w:val="FF0000"/>
        </w:rPr>
      </w:pPr>
    </w:p>
    <w:p w:rsidR="00B17E9E" w:rsidRPr="00365A27" w:rsidRDefault="00B17E9E" w:rsidP="00365A27">
      <w:pPr>
        <w:rPr>
          <w:color w:val="FF0000"/>
        </w:rPr>
      </w:pPr>
    </w:p>
    <w:p w:rsidR="00365A27" w:rsidRDefault="00365A27" w:rsidP="00365A27">
      <w:pPr>
        <w:pStyle w:val="Heading1"/>
      </w:pPr>
      <w:r>
        <w:lastRenderedPageBreak/>
        <w:t>Theme 2: Compliance and Enforcement</w:t>
      </w:r>
    </w:p>
    <w:p w:rsidR="00000000" w:rsidRPr="00365A27" w:rsidRDefault="008F55C8" w:rsidP="00365A27">
      <w:pPr>
        <w:pStyle w:val="ListParagraph"/>
        <w:numPr>
          <w:ilvl w:val="0"/>
          <w:numId w:val="6"/>
        </w:numPr>
      </w:pPr>
      <w:r w:rsidRPr="00365A27">
        <w:t>Separation of Department of Fisheries and Department of Aquaculture</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r w:rsidRPr="00365A27">
        <w:t>Increase fisheries protection officers and local offic</w:t>
      </w:r>
      <w:r w:rsidRPr="00365A27">
        <w:t>es</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r w:rsidRPr="00365A27">
        <w:t xml:space="preserve">Increase budget for enforcement, restoration with emphasis on historical sites, and NGO/local </w:t>
      </w:r>
      <w:r w:rsidRPr="00365A27">
        <w:t>population consultations.</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r w:rsidRPr="00365A27">
        <w:t>E</w:t>
      </w:r>
      <w:r w:rsidRPr="00365A27">
        <w:t xml:space="preserve">liminate self-assessment; require submission of all projects in order to compile registry and track cumulative </w:t>
      </w:r>
      <w:r w:rsidR="00365A27" w:rsidRPr="00365A27">
        <w:t>effects</w:t>
      </w:r>
      <w:r w:rsidRPr="00365A27">
        <w:t>.</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bookmarkStart w:id="0" w:name="_GoBack"/>
      <w:bookmarkEnd w:id="0"/>
      <w:r w:rsidRPr="00365A27">
        <w:t>Modernize current stock assessment systems</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r w:rsidRPr="00365A27">
        <w:t>Include by-catch in fisheries assessments</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000000" w:rsidRPr="00365A27" w:rsidRDefault="008F55C8" w:rsidP="00365A27">
      <w:pPr>
        <w:pStyle w:val="ListParagraph"/>
        <w:numPr>
          <w:ilvl w:val="0"/>
          <w:numId w:val="6"/>
        </w:numPr>
      </w:pPr>
      <w:r w:rsidRPr="00365A27">
        <w:t>Increased penalties for a wider variety of offenses with separate offenses for each further day of noncompliance.</w:t>
      </w:r>
    </w:p>
    <w:p w:rsidR="00365A27" w:rsidRDefault="00365A27" w:rsidP="00365A27">
      <w:pPr>
        <w:pStyle w:val="ListParagraph"/>
        <w:numPr>
          <w:ilvl w:val="1"/>
          <w:numId w:val="6"/>
        </w:numPr>
        <w:rPr>
          <w:color w:val="FF0000"/>
        </w:rPr>
      </w:pPr>
      <w:r w:rsidRPr="00365A27">
        <w:rPr>
          <w:color w:val="FF0000"/>
        </w:rPr>
        <w:t>COMMENT</w:t>
      </w:r>
      <w:r>
        <w:rPr>
          <w:color w:val="FF0000"/>
        </w:rPr>
        <w:t>:</w:t>
      </w:r>
    </w:p>
    <w:p w:rsidR="00365A27" w:rsidRDefault="00365A27" w:rsidP="00365A27">
      <w:pPr>
        <w:pStyle w:val="ListParagraph"/>
        <w:numPr>
          <w:ilvl w:val="0"/>
          <w:numId w:val="6"/>
        </w:numPr>
        <w:rPr>
          <w:color w:val="FF0000"/>
        </w:rPr>
      </w:pPr>
      <w:r>
        <w:rPr>
          <w:color w:val="FF0000"/>
        </w:rPr>
        <w:t xml:space="preserve">Further points on the theme of </w:t>
      </w:r>
      <w:r>
        <w:rPr>
          <w:color w:val="FF0000"/>
        </w:rPr>
        <w:t>Compliance and Enforcement</w:t>
      </w:r>
    </w:p>
    <w:p w:rsidR="00365A27" w:rsidRDefault="00365A27" w:rsidP="00365A27">
      <w:pPr>
        <w:pStyle w:val="ListParagraph"/>
        <w:numPr>
          <w:ilvl w:val="1"/>
          <w:numId w:val="6"/>
        </w:numPr>
        <w:rPr>
          <w:color w:val="FF0000"/>
        </w:rPr>
      </w:pPr>
      <w:r>
        <w:rPr>
          <w:color w:val="FF0000"/>
        </w:rPr>
        <w:t xml:space="preserve"> </w:t>
      </w:r>
    </w:p>
    <w:p w:rsidR="00365A27" w:rsidRDefault="00365A27" w:rsidP="00365A27">
      <w:pPr>
        <w:pStyle w:val="ListParagraph"/>
        <w:numPr>
          <w:ilvl w:val="1"/>
          <w:numId w:val="6"/>
        </w:numPr>
        <w:rPr>
          <w:color w:val="FF0000"/>
        </w:rPr>
      </w:pPr>
      <w:r>
        <w:rPr>
          <w:color w:val="FF0000"/>
        </w:rPr>
        <w:t xml:space="preserve"> </w:t>
      </w:r>
    </w:p>
    <w:p w:rsidR="00365A27" w:rsidRDefault="00365A27" w:rsidP="00365A27">
      <w:pPr>
        <w:pStyle w:val="ListParagraph"/>
        <w:numPr>
          <w:ilvl w:val="1"/>
          <w:numId w:val="6"/>
        </w:numPr>
        <w:rPr>
          <w:color w:val="FF0000"/>
        </w:rPr>
      </w:pPr>
      <w:r>
        <w:rPr>
          <w:color w:val="FF0000"/>
        </w:rPr>
        <w:t xml:space="preserve"> </w:t>
      </w:r>
    </w:p>
    <w:p w:rsidR="00365A27" w:rsidRDefault="00365A27" w:rsidP="00365A27">
      <w:pPr>
        <w:pStyle w:val="ListParagraph"/>
        <w:numPr>
          <w:ilvl w:val="1"/>
          <w:numId w:val="6"/>
        </w:numPr>
        <w:rPr>
          <w:color w:val="FF0000"/>
        </w:rPr>
      </w:pPr>
      <w:r>
        <w:rPr>
          <w:color w:val="FF0000"/>
        </w:rPr>
        <w:t xml:space="preserve"> </w:t>
      </w:r>
    </w:p>
    <w:p w:rsidR="00B17E9E" w:rsidRDefault="00B17E9E" w:rsidP="00365A27">
      <w:pPr>
        <w:pStyle w:val="Heading1"/>
      </w:pPr>
    </w:p>
    <w:p w:rsidR="00B17E9E" w:rsidRDefault="00B17E9E" w:rsidP="00365A27">
      <w:pPr>
        <w:pStyle w:val="Heading1"/>
      </w:pPr>
    </w:p>
    <w:p w:rsidR="00365A27" w:rsidRDefault="00365A27" w:rsidP="00365A27">
      <w:pPr>
        <w:pStyle w:val="Heading1"/>
      </w:pPr>
      <w:r>
        <w:t>Theme 3: Opportunities for Partnerships and Collaborations</w:t>
      </w:r>
    </w:p>
    <w:p w:rsidR="00365A27" w:rsidRDefault="00365A27" w:rsidP="00365A27">
      <w:pPr>
        <w:pStyle w:val="ListParagraph"/>
        <w:numPr>
          <w:ilvl w:val="0"/>
          <w:numId w:val="9"/>
        </w:numPr>
      </w:pPr>
      <w:r w:rsidRPr="00365A27">
        <w:t>Increase capacity to monitor in-land fisheries in conjunction with provincial enforcement.</w:t>
      </w:r>
    </w:p>
    <w:p w:rsidR="00B17E9E" w:rsidRDefault="00B17E9E" w:rsidP="00B17E9E">
      <w:pPr>
        <w:pStyle w:val="ListParagraph"/>
        <w:numPr>
          <w:ilvl w:val="1"/>
          <w:numId w:val="9"/>
        </w:numPr>
        <w:rPr>
          <w:color w:val="FF0000"/>
        </w:rPr>
      </w:pPr>
      <w:r w:rsidRPr="00365A27">
        <w:rPr>
          <w:color w:val="FF0000"/>
        </w:rPr>
        <w:t>COMMENT</w:t>
      </w:r>
      <w:r>
        <w:rPr>
          <w:color w:val="FF0000"/>
        </w:rPr>
        <w:t>:</w:t>
      </w:r>
    </w:p>
    <w:p w:rsidR="00365A27" w:rsidRDefault="00365A27" w:rsidP="00365A27">
      <w:pPr>
        <w:pStyle w:val="ListParagraph"/>
        <w:numPr>
          <w:ilvl w:val="0"/>
          <w:numId w:val="9"/>
        </w:numPr>
      </w:pPr>
      <w:r w:rsidRPr="00365A27">
        <w:t>Collaborate with local governments and NGOs to map and classify watercourses specifically in rural areas.</w:t>
      </w:r>
    </w:p>
    <w:p w:rsidR="00B17E9E" w:rsidRDefault="00B17E9E" w:rsidP="00B17E9E">
      <w:pPr>
        <w:pStyle w:val="ListParagraph"/>
        <w:numPr>
          <w:ilvl w:val="1"/>
          <w:numId w:val="9"/>
        </w:numPr>
        <w:rPr>
          <w:color w:val="FF0000"/>
        </w:rPr>
      </w:pPr>
      <w:r w:rsidRPr="00365A27">
        <w:rPr>
          <w:color w:val="FF0000"/>
        </w:rPr>
        <w:t>COMMENT</w:t>
      </w:r>
      <w:r>
        <w:rPr>
          <w:color w:val="FF0000"/>
        </w:rPr>
        <w:t>:</w:t>
      </w:r>
    </w:p>
    <w:p w:rsidR="00365A27" w:rsidRDefault="00365A27" w:rsidP="00365A27">
      <w:pPr>
        <w:pStyle w:val="ListParagraph"/>
        <w:numPr>
          <w:ilvl w:val="0"/>
          <w:numId w:val="9"/>
        </w:numPr>
      </w:pPr>
      <w:r w:rsidRPr="00365A27">
        <w:t xml:space="preserve">Use local knowledge to identify historical habitat loss and prioritize its restoral. </w:t>
      </w:r>
    </w:p>
    <w:p w:rsidR="00B17E9E" w:rsidRDefault="00B17E9E" w:rsidP="00B17E9E">
      <w:pPr>
        <w:pStyle w:val="ListParagraph"/>
        <w:numPr>
          <w:ilvl w:val="1"/>
          <w:numId w:val="9"/>
        </w:numPr>
        <w:rPr>
          <w:color w:val="FF0000"/>
        </w:rPr>
      </w:pPr>
      <w:r w:rsidRPr="00365A27">
        <w:rPr>
          <w:color w:val="FF0000"/>
        </w:rPr>
        <w:t>COMMENT</w:t>
      </w:r>
      <w:r>
        <w:rPr>
          <w:color w:val="FF0000"/>
        </w:rPr>
        <w:t>:</w:t>
      </w:r>
    </w:p>
    <w:p w:rsidR="00365A27" w:rsidRDefault="00365A27" w:rsidP="00365A27">
      <w:pPr>
        <w:pStyle w:val="ListParagraph"/>
        <w:numPr>
          <w:ilvl w:val="0"/>
          <w:numId w:val="9"/>
        </w:numPr>
      </w:pPr>
      <w:r w:rsidRPr="00365A27">
        <w:t xml:space="preserve">Delegate monitoring and enforcement to </w:t>
      </w:r>
      <w:proofErr w:type="gramStart"/>
      <w:r w:rsidRPr="00365A27">
        <w:t>locals</w:t>
      </w:r>
      <w:proofErr w:type="gramEnd"/>
      <w:r w:rsidRPr="00365A27">
        <w:t xml:space="preserve"> guardians specifically including indigenous communities, ensuring they receive adequate resources.</w:t>
      </w:r>
    </w:p>
    <w:p w:rsidR="00B17E9E" w:rsidRDefault="00B17E9E" w:rsidP="00B17E9E">
      <w:pPr>
        <w:pStyle w:val="ListParagraph"/>
        <w:numPr>
          <w:ilvl w:val="1"/>
          <w:numId w:val="9"/>
        </w:numPr>
        <w:rPr>
          <w:color w:val="FF0000"/>
        </w:rPr>
      </w:pPr>
      <w:r w:rsidRPr="00365A27">
        <w:rPr>
          <w:color w:val="FF0000"/>
        </w:rPr>
        <w:t>COMMENT</w:t>
      </w:r>
      <w:r>
        <w:rPr>
          <w:color w:val="FF0000"/>
        </w:rPr>
        <w:t>:</w:t>
      </w:r>
    </w:p>
    <w:p w:rsidR="00365A27" w:rsidRDefault="00365A27" w:rsidP="00365A27">
      <w:pPr>
        <w:pStyle w:val="ListParagraph"/>
        <w:numPr>
          <w:ilvl w:val="0"/>
          <w:numId w:val="9"/>
        </w:numPr>
        <w:rPr>
          <w:color w:val="FF0000"/>
        </w:rPr>
      </w:pPr>
      <w:r>
        <w:rPr>
          <w:color w:val="FF0000"/>
        </w:rPr>
        <w:t xml:space="preserve">Further points on the theme of </w:t>
      </w:r>
      <w:r w:rsidR="00B17E9E">
        <w:rPr>
          <w:color w:val="FF0000"/>
        </w:rPr>
        <w:t>Opportunities for Partnerships and Collaborations</w:t>
      </w:r>
    </w:p>
    <w:p w:rsidR="00365A27" w:rsidRDefault="00365A27" w:rsidP="00365A27">
      <w:pPr>
        <w:pStyle w:val="ListParagraph"/>
        <w:numPr>
          <w:ilvl w:val="1"/>
          <w:numId w:val="9"/>
        </w:numPr>
        <w:rPr>
          <w:color w:val="FF0000"/>
        </w:rPr>
      </w:pPr>
      <w:r>
        <w:rPr>
          <w:color w:val="FF0000"/>
        </w:rPr>
        <w:t xml:space="preserve"> </w:t>
      </w:r>
    </w:p>
    <w:p w:rsidR="00365A27" w:rsidRDefault="00365A27" w:rsidP="00365A27">
      <w:pPr>
        <w:pStyle w:val="ListParagraph"/>
        <w:numPr>
          <w:ilvl w:val="1"/>
          <w:numId w:val="9"/>
        </w:numPr>
        <w:rPr>
          <w:color w:val="FF0000"/>
        </w:rPr>
      </w:pPr>
      <w:r>
        <w:rPr>
          <w:color w:val="FF0000"/>
        </w:rPr>
        <w:t xml:space="preserve"> </w:t>
      </w:r>
    </w:p>
    <w:p w:rsidR="00365A27" w:rsidRDefault="00365A27" w:rsidP="00365A27">
      <w:pPr>
        <w:pStyle w:val="ListParagraph"/>
        <w:numPr>
          <w:ilvl w:val="1"/>
          <w:numId w:val="9"/>
        </w:numPr>
        <w:rPr>
          <w:color w:val="FF0000"/>
        </w:rPr>
      </w:pPr>
      <w:r>
        <w:rPr>
          <w:color w:val="FF0000"/>
        </w:rPr>
        <w:lastRenderedPageBreak/>
        <w:t xml:space="preserve"> </w:t>
      </w:r>
    </w:p>
    <w:p w:rsidR="00365A27" w:rsidRDefault="00365A27" w:rsidP="00365A27">
      <w:pPr>
        <w:pStyle w:val="ListParagraph"/>
        <w:numPr>
          <w:ilvl w:val="1"/>
          <w:numId w:val="9"/>
        </w:numPr>
        <w:rPr>
          <w:color w:val="FF0000"/>
        </w:rPr>
      </w:pPr>
      <w:r>
        <w:rPr>
          <w:color w:val="FF0000"/>
        </w:rPr>
        <w:t xml:space="preserve"> </w:t>
      </w:r>
    </w:p>
    <w:p w:rsidR="00B17E9E" w:rsidRDefault="00B17E9E" w:rsidP="00B17E9E">
      <w:pPr>
        <w:pStyle w:val="Heading1"/>
      </w:pPr>
    </w:p>
    <w:p w:rsidR="00B17E9E" w:rsidRDefault="00B17E9E" w:rsidP="00B17E9E">
      <w:pPr>
        <w:pStyle w:val="Heading1"/>
      </w:pPr>
    </w:p>
    <w:p w:rsidR="00B17E9E" w:rsidRPr="00B17E9E" w:rsidRDefault="00B17E9E" w:rsidP="00B17E9E">
      <w:pPr>
        <w:pStyle w:val="Heading1"/>
      </w:pPr>
      <w:r>
        <w:t>Theme 4: Monitoring Threats and Reporting-back to Canadians</w:t>
      </w:r>
    </w:p>
    <w:p w:rsidR="00B17E9E" w:rsidRDefault="00B17E9E" w:rsidP="00B17E9E">
      <w:pPr>
        <w:pStyle w:val="ListParagraph"/>
        <w:numPr>
          <w:ilvl w:val="0"/>
          <w:numId w:val="10"/>
        </w:numPr>
      </w:pPr>
      <w:r w:rsidRPr="00B17E9E">
        <w:t>Create a public registry of all projects administered under sections 32, 35 and 36. Include minor developments and projects jointly administered by other departments. Use to assess and manage cumulative effects.</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pPr>
      <w:r w:rsidRPr="00B17E9E">
        <w:t>All authorizations under sections 32, 35 and 36 should trigger an environmental assessment with possibility to appeal the authorizations.</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pPr>
      <w:r w:rsidRPr="00B17E9E">
        <w:t>All authorized developments should require independent research report at a variety of time intervals on the effectiveness of recovery and compensation measures; this would inform future authorizations.</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pPr>
      <w:r w:rsidRPr="00B17E9E">
        <w:t>Mapping of Hydrologic Impact Zones</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pPr>
      <w:r w:rsidRPr="00B17E9E">
        <w:t>Compile a Bathymetric Database.</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pPr>
      <w:r w:rsidRPr="00B17E9E">
        <w:t>SCOFO should publish an annual public report on the effectiveness of the FA, including some retrospective reports.</w:t>
      </w:r>
    </w:p>
    <w:p w:rsidR="00B17E9E" w:rsidRDefault="00B17E9E" w:rsidP="00B17E9E">
      <w:pPr>
        <w:pStyle w:val="ListParagraph"/>
        <w:numPr>
          <w:ilvl w:val="1"/>
          <w:numId w:val="10"/>
        </w:numPr>
        <w:rPr>
          <w:color w:val="FF0000"/>
        </w:rPr>
      </w:pPr>
      <w:r w:rsidRPr="00365A27">
        <w:rPr>
          <w:color w:val="FF0000"/>
        </w:rPr>
        <w:t>COMMENT</w:t>
      </w:r>
      <w:r>
        <w:rPr>
          <w:color w:val="FF0000"/>
        </w:rPr>
        <w:t>:</w:t>
      </w:r>
    </w:p>
    <w:p w:rsidR="00B17E9E" w:rsidRDefault="00B17E9E" w:rsidP="00B17E9E">
      <w:pPr>
        <w:pStyle w:val="ListParagraph"/>
        <w:numPr>
          <w:ilvl w:val="0"/>
          <w:numId w:val="10"/>
        </w:numPr>
        <w:rPr>
          <w:color w:val="FF0000"/>
        </w:rPr>
      </w:pPr>
      <w:r>
        <w:rPr>
          <w:color w:val="FF0000"/>
        </w:rPr>
        <w:t xml:space="preserve">Further points on the theme of </w:t>
      </w:r>
      <w:r>
        <w:rPr>
          <w:color w:val="FF0000"/>
        </w:rPr>
        <w:t>Monitoring Threats and Reporting-back to Canadians</w:t>
      </w:r>
    </w:p>
    <w:p w:rsidR="00B17E9E" w:rsidRDefault="00B17E9E" w:rsidP="00B17E9E">
      <w:pPr>
        <w:pStyle w:val="ListParagraph"/>
        <w:numPr>
          <w:ilvl w:val="1"/>
          <w:numId w:val="10"/>
        </w:numPr>
        <w:rPr>
          <w:color w:val="FF0000"/>
        </w:rPr>
      </w:pPr>
      <w:r>
        <w:rPr>
          <w:color w:val="FF0000"/>
        </w:rPr>
        <w:t xml:space="preserve"> </w:t>
      </w:r>
    </w:p>
    <w:p w:rsidR="00B17E9E" w:rsidRDefault="00B17E9E" w:rsidP="00B17E9E">
      <w:pPr>
        <w:pStyle w:val="ListParagraph"/>
        <w:numPr>
          <w:ilvl w:val="1"/>
          <w:numId w:val="10"/>
        </w:numPr>
        <w:rPr>
          <w:color w:val="FF0000"/>
        </w:rPr>
      </w:pPr>
      <w:r>
        <w:rPr>
          <w:color w:val="FF0000"/>
        </w:rPr>
        <w:t xml:space="preserve"> </w:t>
      </w:r>
    </w:p>
    <w:p w:rsidR="00B17E9E" w:rsidRDefault="00B17E9E" w:rsidP="00B17E9E">
      <w:pPr>
        <w:pStyle w:val="ListParagraph"/>
        <w:numPr>
          <w:ilvl w:val="1"/>
          <w:numId w:val="10"/>
        </w:numPr>
        <w:rPr>
          <w:color w:val="FF0000"/>
        </w:rPr>
      </w:pPr>
      <w:r>
        <w:rPr>
          <w:color w:val="FF0000"/>
        </w:rPr>
        <w:t xml:space="preserve"> </w:t>
      </w:r>
    </w:p>
    <w:p w:rsidR="00B17E9E" w:rsidRDefault="00B17E9E" w:rsidP="00B17E9E">
      <w:pPr>
        <w:pStyle w:val="ListParagraph"/>
        <w:numPr>
          <w:ilvl w:val="1"/>
          <w:numId w:val="10"/>
        </w:numPr>
        <w:rPr>
          <w:color w:val="FF0000"/>
        </w:rPr>
      </w:pPr>
      <w:r>
        <w:rPr>
          <w:color w:val="FF0000"/>
        </w:rPr>
        <w:t xml:space="preserve"> </w:t>
      </w:r>
    </w:p>
    <w:p w:rsidR="00B17E9E" w:rsidRPr="00365A27" w:rsidRDefault="00B17E9E" w:rsidP="00B17E9E">
      <w:pPr>
        <w:pStyle w:val="ListParagraph"/>
      </w:pPr>
    </w:p>
    <w:sectPr w:rsidR="00B17E9E" w:rsidRPr="00365A2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2C2A4C"/>
    <w:multiLevelType w:val="hybridMultilevel"/>
    <w:tmpl w:val="CD7A3D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C15FFF"/>
    <w:multiLevelType w:val="hybridMultilevel"/>
    <w:tmpl w:val="1C3231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10317F9"/>
    <w:multiLevelType w:val="hybridMultilevel"/>
    <w:tmpl w:val="A9A00E06"/>
    <w:lvl w:ilvl="0" w:tplc="52EEE712">
      <w:start w:val="1"/>
      <w:numFmt w:val="bullet"/>
      <w:lvlText w:val="•"/>
      <w:lvlJc w:val="left"/>
      <w:pPr>
        <w:tabs>
          <w:tab w:val="num" w:pos="720"/>
        </w:tabs>
        <w:ind w:left="720" w:hanging="360"/>
      </w:pPr>
      <w:rPr>
        <w:rFonts w:ascii="Arial" w:hAnsi="Arial" w:hint="default"/>
      </w:rPr>
    </w:lvl>
    <w:lvl w:ilvl="1" w:tplc="2F1A65E8" w:tentative="1">
      <w:start w:val="1"/>
      <w:numFmt w:val="bullet"/>
      <w:lvlText w:val="•"/>
      <w:lvlJc w:val="left"/>
      <w:pPr>
        <w:tabs>
          <w:tab w:val="num" w:pos="1440"/>
        </w:tabs>
        <w:ind w:left="1440" w:hanging="360"/>
      </w:pPr>
      <w:rPr>
        <w:rFonts w:ascii="Arial" w:hAnsi="Arial" w:hint="default"/>
      </w:rPr>
    </w:lvl>
    <w:lvl w:ilvl="2" w:tplc="E62246F6" w:tentative="1">
      <w:start w:val="1"/>
      <w:numFmt w:val="bullet"/>
      <w:lvlText w:val="•"/>
      <w:lvlJc w:val="left"/>
      <w:pPr>
        <w:tabs>
          <w:tab w:val="num" w:pos="2160"/>
        </w:tabs>
        <w:ind w:left="2160" w:hanging="360"/>
      </w:pPr>
      <w:rPr>
        <w:rFonts w:ascii="Arial" w:hAnsi="Arial" w:hint="default"/>
      </w:rPr>
    </w:lvl>
    <w:lvl w:ilvl="3" w:tplc="C338B5B6" w:tentative="1">
      <w:start w:val="1"/>
      <w:numFmt w:val="bullet"/>
      <w:lvlText w:val="•"/>
      <w:lvlJc w:val="left"/>
      <w:pPr>
        <w:tabs>
          <w:tab w:val="num" w:pos="2880"/>
        </w:tabs>
        <w:ind w:left="2880" w:hanging="360"/>
      </w:pPr>
      <w:rPr>
        <w:rFonts w:ascii="Arial" w:hAnsi="Arial" w:hint="default"/>
      </w:rPr>
    </w:lvl>
    <w:lvl w:ilvl="4" w:tplc="7E7832FE" w:tentative="1">
      <w:start w:val="1"/>
      <w:numFmt w:val="bullet"/>
      <w:lvlText w:val="•"/>
      <w:lvlJc w:val="left"/>
      <w:pPr>
        <w:tabs>
          <w:tab w:val="num" w:pos="3600"/>
        </w:tabs>
        <w:ind w:left="3600" w:hanging="360"/>
      </w:pPr>
      <w:rPr>
        <w:rFonts w:ascii="Arial" w:hAnsi="Arial" w:hint="default"/>
      </w:rPr>
    </w:lvl>
    <w:lvl w:ilvl="5" w:tplc="84C86D80" w:tentative="1">
      <w:start w:val="1"/>
      <w:numFmt w:val="bullet"/>
      <w:lvlText w:val="•"/>
      <w:lvlJc w:val="left"/>
      <w:pPr>
        <w:tabs>
          <w:tab w:val="num" w:pos="4320"/>
        </w:tabs>
        <w:ind w:left="4320" w:hanging="360"/>
      </w:pPr>
      <w:rPr>
        <w:rFonts w:ascii="Arial" w:hAnsi="Arial" w:hint="default"/>
      </w:rPr>
    </w:lvl>
    <w:lvl w:ilvl="6" w:tplc="413E39F0" w:tentative="1">
      <w:start w:val="1"/>
      <w:numFmt w:val="bullet"/>
      <w:lvlText w:val="•"/>
      <w:lvlJc w:val="left"/>
      <w:pPr>
        <w:tabs>
          <w:tab w:val="num" w:pos="5040"/>
        </w:tabs>
        <w:ind w:left="5040" w:hanging="360"/>
      </w:pPr>
      <w:rPr>
        <w:rFonts w:ascii="Arial" w:hAnsi="Arial" w:hint="default"/>
      </w:rPr>
    </w:lvl>
    <w:lvl w:ilvl="7" w:tplc="F9F27152" w:tentative="1">
      <w:start w:val="1"/>
      <w:numFmt w:val="bullet"/>
      <w:lvlText w:val="•"/>
      <w:lvlJc w:val="left"/>
      <w:pPr>
        <w:tabs>
          <w:tab w:val="num" w:pos="5760"/>
        </w:tabs>
        <w:ind w:left="5760" w:hanging="360"/>
      </w:pPr>
      <w:rPr>
        <w:rFonts w:ascii="Arial" w:hAnsi="Arial" w:hint="default"/>
      </w:rPr>
    </w:lvl>
    <w:lvl w:ilvl="8" w:tplc="E2A2F1B6"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22AE3549"/>
    <w:multiLevelType w:val="hybridMultilevel"/>
    <w:tmpl w:val="BBAC42F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5A644B"/>
    <w:multiLevelType w:val="hybridMultilevel"/>
    <w:tmpl w:val="CFB04664"/>
    <w:lvl w:ilvl="0" w:tplc="BAEC7FBE">
      <w:start w:val="1"/>
      <w:numFmt w:val="bullet"/>
      <w:lvlText w:val="•"/>
      <w:lvlJc w:val="left"/>
      <w:pPr>
        <w:tabs>
          <w:tab w:val="num" w:pos="720"/>
        </w:tabs>
        <w:ind w:left="720" w:hanging="360"/>
      </w:pPr>
      <w:rPr>
        <w:rFonts w:ascii="Arial" w:hAnsi="Arial" w:hint="default"/>
      </w:rPr>
    </w:lvl>
    <w:lvl w:ilvl="1" w:tplc="27AE959E" w:tentative="1">
      <w:start w:val="1"/>
      <w:numFmt w:val="bullet"/>
      <w:lvlText w:val="•"/>
      <w:lvlJc w:val="left"/>
      <w:pPr>
        <w:tabs>
          <w:tab w:val="num" w:pos="1440"/>
        </w:tabs>
        <w:ind w:left="1440" w:hanging="360"/>
      </w:pPr>
      <w:rPr>
        <w:rFonts w:ascii="Arial" w:hAnsi="Arial" w:hint="default"/>
      </w:rPr>
    </w:lvl>
    <w:lvl w:ilvl="2" w:tplc="3398C83C" w:tentative="1">
      <w:start w:val="1"/>
      <w:numFmt w:val="bullet"/>
      <w:lvlText w:val="•"/>
      <w:lvlJc w:val="left"/>
      <w:pPr>
        <w:tabs>
          <w:tab w:val="num" w:pos="2160"/>
        </w:tabs>
        <w:ind w:left="2160" w:hanging="360"/>
      </w:pPr>
      <w:rPr>
        <w:rFonts w:ascii="Arial" w:hAnsi="Arial" w:hint="default"/>
      </w:rPr>
    </w:lvl>
    <w:lvl w:ilvl="3" w:tplc="5B44A93A" w:tentative="1">
      <w:start w:val="1"/>
      <w:numFmt w:val="bullet"/>
      <w:lvlText w:val="•"/>
      <w:lvlJc w:val="left"/>
      <w:pPr>
        <w:tabs>
          <w:tab w:val="num" w:pos="2880"/>
        </w:tabs>
        <w:ind w:left="2880" w:hanging="360"/>
      </w:pPr>
      <w:rPr>
        <w:rFonts w:ascii="Arial" w:hAnsi="Arial" w:hint="default"/>
      </w:rPr>
    </w:lvl>
    <w:lvl w:ilvl="4" w:tplc="A6A6A3CC" w:tentative="1">
      <w:start w:val="1"/>
      <w:numFmt w:val="bullet"/>
      <w:lvlText w:val="•"/>
      <w:lvlJc w:val="left"/>
      <w:pPr>
        <w:tabs>
          <w:tab w:val="num" w:pos="3600"/>
        </w:tabs>
        <w:ind w:left="3600" w:hanging="360"/>
      </w:pPr>
      <w:rPr>
        <w:rFonts w:ascii="Arial" w:hAnsi="Arial" w:hint="default"/>
      </w:rPr>
    </w:lvl>
    <w:lvl w:ilvl="5" w:tplc="3D5A27AA" w:tentative="1">
      <w:start w:val="1"/>
      <w:numFmt w:val="bullet"/>
      <w:lvlText w:val="•"/>
      <w:lvlJc w:val="left"/>
      <w:pPr>
        <w:tabs>
          <w:tab w:val="num" w:pos="4320"/>
        </w:tabs>
        <w:ind w:left="4320" w:hanging="360"/>
      </w:pPr>
      <w:rPr>
        <w:rFonts w:ascii="Arial" w:hAnsi="Arial" w:hint="default"/>
      </w:rPr>
    </w:lvl>
    <w:lvl w:ilvl="6" w:tplc="FE7A57CC" w:tentative="1">
      <w:start w:val="1"/>
      <w:numFmt w:val="bullet"/>
      <w:lvlText w:val="•"/>
      <w:lvlJc w:val="left"/>
      <w:pPr>
        <w:tabs>
          <w:tab w:val="num" w:pos="5040"/>
        </w:tabs>
        <w:ind w:left="5040" w:hanging="360"/>
      </w:pPr>
      <w:rPr>
        <w:rFonts w:ascii="Arial" w:hAnsi="Arial" w:hint="default"/>
      </w:rPr>
    </w:lvl>
    <w:lvl w:ilvl="7" w:tplc="7ED2B304" w:tentative="1">
      <w:start w:val="1"/>
      <w:numFmt w:val="bullet"/>
      <w:lvlText w:val="•"/>
      <w:lvlJc w:val="left"/>
      <w:pPr>
        <w:tabs>
          <w:tab w:val="num" w:pos="5760"/>
        </w:tabs>
        <w:ind w:left="5760" w:hanging="360"/>
      </w:pPr>
      <w:rPr>
        <w:rFonts w:ascii="Arial" w:hAnsi="Arial" w:hint="default"/>
      </w:rPr>
    </w:lvl>
    <w:lvl w:ilvl="8" w:tplc="26141FCA"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3DE07E43"/>
    <w:multiLevelType w:val="hybridMultilevel"/>
    <w:tmpl w:val="509E3BC4"/>
    <w:lvl w:ilvl="0" w:tplc="44C82C14">
      <w:start w:val="1"/>
      <w:numFmt w:val="bullet"/>
      <w:lvlText w:val="•"/>
      <w:lvlJc w:val="left"/>
      <w:pPr>
        <w:tabs>
          <w:tab w:val="num" w:pos="720"/>
        </w:tabs>
        <w:ind w:left="720" w:hanging="360"/>
      </w:pPr>
      <w:rPr>
        <w:rFonts w:ascii="Arial" w:hAnsi="Arial" w:hint="default"/>
      </w:rPr>
    </w:lvl>
    <w:lvl w:ilvl="1" w:tplc="40A4474C" w:tentative="1">
      <w:start w:val="1"/>
      <w:numFmt w:val="bullet"/>
      <w:lvlText w:val="•"/>
      <w:lvlJc w:val="left"/>
      <w:pPr>
        <w:tabs>
          <w:tab w:val="num" w:pos="1440"/>
        </w:tabs>
        <w:ind w:left="1440" w:hanging="360"/>
      </w:pPr>
      <w:rPr>
        <w:rFonts w:ascii="Arial" w:hAnsi="Arial" w:hint="default"/>
      </w:rPr>
    </w:lvl>
    <w:lvl w:ilvl="2" w:tplc="8D6E5FCE" w:tentative="1">
      <w:start w:val="1"/>
      <w:numFmt w:val="bullet"/>
      <w:lvlText w:val="•"/>
      <w:lvlJc w:val="left"/>
      <w:pPr>
        <w:tabs>
          <w:tab w:val="num" w:pos="2160"/>
        </w:tabs>
        <w:ind w:left="2160" w:hanging="360"/>
      </w:pPr>
      <w:rPr>
        <w:rFonts w:ascii="Arial" w:hAnsi="Arial" w:hint="default"/>
      </w:rPr>
    </w:lvl>
    <w:lvl w:ilvl="3" w:tplc="BC4E6BB8" w:tentative="1">
      <w:start w:val="1"/>
      <w:numFmt w:val="bullet"/>
      <w:lvlText w:val="•"/>
      <w:lvlJc w:val="left"/>
      <w:pPr>
        <w:tabs>
          <w:tab w:val="num" w:pos="2880"/>
        </w:tabs>
        <w:ind w:left="2880" w:hanging="360"/>
      </w:pPr>
      <w:rPr>
        <w:rFonts w:ascii="Arial" w:hAnsi="Arial" w:hint="default"/>
      </w:rPr>
    </w:lvl>
    <w:lvl w:ilvl="4" w:tplc="F022DDAC" w:tentative="1">
      <w:start w:val="1"/>
      <w:numFmt w:val="bullet"/>
      <w:lvlText w:val="•"/>
      <w:lvlJc w:val="left"/>
      <w:pPr>
        <w:tabs>
          <w:tab w:val="num" w:pos="3600"/>
        </w:tabs>
        <w:ind w:left="3600" w:hanging="360"/>
      </w:pPr>
      <w:rPr>
        <w:rFonts w:ascii="Arial" w:hAnsi="Arial" w:hint="default"/>
      </w:rPr>
    </w:lvl>
    <w:lvl w:ilvl="5" w:tplc="9DBCC764" w:tentative="1">
      <w:start w:val="1"/>
      <w:numFmt w:val="bullet"/>
      <w:lvlText w:val="•"/>
      <w:lvlJc w:val="left"/>
      <w:pPr>
        <w:tabs>
          <w:tab w:val="num" w:pos="4320"/>
        </w:tabs>
        <w:ind w:left="4320" w:hanging="360"/>
      </w:pPr>
      <w:rPr>
        <w:rFonts w:ascii="Arial" w:hAnsi="Arial" w:hint="default"/>
      </w:rPr>
    </w:lvl>
    <w:lvl w:ilvl="6" w:tplc="FB208C0C" w:tentative="1">
      <w:start w:val="1"/>
      <w:numFmt w:val="bullet"/>
      <w:lvlText w:val="•"/>
      <w:lvlJc w:val="left"/>
      <w:pPr>
        <w:tabs>
          <w:tab w:val="num" w:pos="5040"/>
        </w:tabs>
        <w:ind w:left="5040" w:hanging="360"/>
      </w:pPr>
      <w:rPr>
        <w:rFonts w:ascii="Arial" w:hAnsi="Arial" w:hint="default"/>
      </w:rPr>
    </w:lvl>
    <w:lvl w:ilvl="7" w:tplc="0FF0A742" w:tentative="1">
      <w:start w:val="1"/>
      <w:numFmt w:val="bullet"/>
      <w:lvlText w:val="•"/>
      <w:lvlJc w:val="left"/>
      <w:pPr>
        <w:tabs>
          <w:tab w:val="num" w:pos="5760"/>
        </w:tabs>
        <w:ind w:left="5760" w:hanging="360"/>
      </w:pPr>
      <w:rPr>
        <w:rFonts w:ascii="Arial" w:hAnsi="Arial" w:hint="default"/>
      </w:rPr>
    </w:lvl>
    <w:lvl w:ilvl="8" w:tplc="10166268" w:tentative="1">
      <w:start w:val="1"/>
      <w:numFmt w:val="bullet"/>
      <w:lvlText w:val="•"/>
      <w:lvlJc w:val="left"/>
      <w:pPr>
        <w:tabs>
          <w:tab w:val="num" w:pos="6480"/>
        </w:tabs>
        <w:ind w:left="6480" w:hanging="360"/>
      </w:pPr>
      <w:rPr>
        <w:rFonts w:ascii="Arial" w:hAnsi="Arial" w:hint="default"/>
      </w:rPr>
    </w:lvl>
  </w:abstractNum>
  <w:abstractNum w:abstractNumId="6" w15:restartNumberingAfterBreak="0">
    <w:nsid w:val="458D656A"/>
    <w:multiLevelType w:val="hybridMultilevel"/>
    <w:tmpl w:val="C278FCC2"/>
    <w:lvl w:ilvl="0" w:tplc="6A547080">
      <w:start w:val="1"/>
      <w:numFmt w:val="bullet"/>
      <w:lvlText w:val="•"/>
      <w:lvlJc w:val="left"/>
      <w:pPr>
        <w:tabs>
          <w:tab w:val="num" w:pos="720"/>
        </w:tabs>
        <w:ind w:left="720" w:hanging="360"/>
      </w:pPr>
      <w:rPr>
        <w:rFonts w:ascii="Arial" w:hAnsi="Arial" w:hint="default"/>
      </w:rPr>
    </w:lvl>
    <w:lvl w:ilvl="1" w:tplc="7266180A" w:tentative="1">
      <w:start w:val="1"/>
      <w:numFmt w:val="bullet"/>
      <w:lvlText w:val="•"/>
      <w:lvlJc w:val="left"/>
      <w:pPr>
        <w:tabs>
          <w:tab w:val="num" w:pos="1440"/>
        </w:tabs>
        <w:ind w:left="1440" w:hanging="360"/>
      </w:pPr>
      <w:rPr>
        <w:rFonts w:ascii="Arial" w:hAnsi="Arial" w:hint="default"/>
      </w:rPr>
    </w:lvl>
    <w:lvl w:ilvl="2" w:tplc="9E524B4E" w:tentative="1">
      <w:start w:val="1"/>
      <w:numFmt w:val="bullet"/>
      <w:lvlText w:val="•"/>
      <w:lvlJc w:val="left"/>
      <w:pPr>
        <w:tabs>
          <w:tab w:val="num" w:pos="2160"/>
        </w:tabs>
        <w:ind w:left="2160" w:hanging="360"/>
      </w:pPr>
      <w:rPr>
        <w:rFonts w:ascii="Arial" w:hAnsi="Arial" w:hint="default"/>
      </w:rPr>
    </w:lvl>
    <w:lvl w:ilvl="3" w:tplc="4B266998" w:tentative="1">
      <w:start w:val="1"/>
      <w:numFmt w:val="bullet"/>
      <w:lvlText w:val="•"/>
      <w:lvlJc w:val="left"/>
      <w:pPr>
        <w:tabs>
          <w:tab w:val="num" w:pos="2880"/>
        </w:tabs>
        <w:ind w:left="2880" w:hanging="360"/>
      </w:pPr>
      <w:rPr>
        <w:rFonts w:ascii="Arial" w:hAnsi="Arial" w:hint="default"/>
      </w:rPr>
    </w:lvl>
    <w:lvl w:ilvl="4" w:tplc="50FC2D7A" w:tentative="1">
      <w:start w:val="1"/>
      <w:numFmt w:val="bullet"/>
      <w:lvlText w:val="•"/>
      <w:lvlJc w:val="left"/>
      <w:pPr>
        <w:tabs>
          <w:tab w:val="num" w:pos="3600"/>
        </w:tabs>
        <w:ind w:left="3600" w:hanging="360"/>
      </w:pPr>
      <w:rPr>
        <w:rFonts w:ascii="Arial" w:hAnsi="Arial" w:hint="default"/>
      </w:rPr>
    </w:lvl>
    <w:lvl w:ilvl="5" w:tplc="28E0A516" w:tentative="1">
      <w:start w:val="1"/>
      <w:numFmt w:val="bullet"/>
      <w:lvlText w:val="•"/>
      <w:lvlJc w:val="left"/>
      <w:pPr>
        <w:tabs>
          <w:tab w:val="num" w:pos="4320"/>
        </w:tabs>
        <w:ind w:left="4320" w:hanging="360"/>
      </w:pPr>
      <w:rPr>
        <w:rFonts w:ascii="Arial" w:hAnsi="Arial" w:hint="default"/>
      </w:rPr>
    </w:lvl>
    <w:lvl w:ilvl="6" w:tplc="B322B2B2" w:tentative="1">
      <w:start w:val="1"/>
      <w:numFmt w:val="bullet"/>
      <w:lvlText w:val="•"/>
      <w:lvlJc w:val="left"/>
      <w:pPr>
        <w:tabs>
          <w:tab w:val="num" w:pos="5040"/>
        </w:tabs>
        <w:ind w:left="5040" w:hanging="360"/>
      </w:pPr>
      <w:rPr>
        <w:rFonts w:ascii="Arial" w:hAnsi="Arial" w:hint="default"/>
      </w:rPr>
    </w:lvl>
    <w:lvl w:ilvl="7" w:tplc="0BDC402E" w:tentative="1">
      <w:start w:val="1"/>
      <w:numFmt w:val="bullet"/>
      <w:lvlText w:val="•"/>
      <w:lvlJc w:val="left"/>
      <w:pPr>
        <w:tabs>
          <w:tab w:val="num" w:pos="5760"/>
        </w:tabs>
        <w:ind w:left="5760" w:hanging="360"/>
      </w:pPr>
      <w:rPr>
        <w:rFonts w:ascii="Arial" w:hAnsi="Arial" w:hint="default"/>
      </w:rPr>
    </w:lvl>
    <w:lvl w:ilvl="8" w:tplc="8628557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4E0601AD"/>
    <w:multiLevelType w:val="hybridMultilevel"/>
    <w:tmpl w:val="FB9AE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68A3C36"/>
    <w:multiLevelType w:val="hybridMultilevel"/>
    <w:tmpl w:val="647ECE2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76D34D2B"/>
    <w:multiLevelType w:val="hybridMultilevel"/>
    <w:tmpl w:val="75BC0B70"/>
    <w:lvl w:ilvl="0" w:tplc="2C6CAB32">
      <w:start w:val="1"/>
      <w:numFmt w:val="bullet"/>
      <w:lvlText w:val="•"/>
      <w:lvlJc w:val="left"/>
      <w:pPr>
        <w:tabs>
          <w:tab w:val="num" w:pos="720"/>
        </w:tabs>
        <w:ind w:left="720" w:hanging="360"/>
      </w:pPr>
      <w:rPr>
        <w:rFonts w:ascii="Arial" w:hAnsi="Arial" w:hint="default"/>
      </w:rPr>
    </w:lvl>
    <w:lvl w:ilvl="1" w:tplc="0BAC2E28" w:tentative="1">
      <w:start w:val="1"/>
      <w:numFmt w:val="bullet"/>
      <w:lvlText w:val="•"/>
      <w:lvlJc w:val="left"/>
      <w:pPr>
        <w:tabs>
          <w:tab w:val="num" w:pos="1440"/>
        </w:tabs>
        <w:ind w:left="1440" w:hanging="360"/>
      </w:pPr>
      <w:rPr>
        <w:rFonts w:ascii="Arial" w:hAnsi="Arial" w:hint="default"/>
      </w:rPr>
    </w:lvl>
    <w:lvl w:ilvl="2" w:tplc="272AD35C" w:tentative="1">
      <w:start w:val="1"/>
      <w:numFmt w:val="bullet"/>
      <w:lvlText w:val="•"/>
      <w:lvlJc w:val="left"/>
      <w:pPr>
        <w:tabs>
          <w:tab w:val="num" w:pos="2160"/>
        </w:tabs>
        <w:ind w:left="2160" w:hanging="360"/>
      </w:pPr>
      <w:rPr>
        <w:rFonts w:ascii="Arial" w:hAnsi="Arial" w:hint="default"/>
      </w:rPr>
    </w:lvl>
    <w:lvl w:ilvl="3" w:tplc="179620C0" w:tentative="1">
      <w:start w:val="1"/>
      <w:numFmt w:val="bullet"/>
      <w:lvlText w:val="•"/>
      <w:lvlJc w:val="left"/>
      <w:pPr>
        <w:tabs>
          <w:tab w:val="num" w:pos="2880"/>
        </w:tabs>
        <w:ind w:left="2880" w:hanging="360"/>
      </w:pPr>
      <w:rPr>
        <w:rFonts w:ascii="Arial" w:hAnsi="Arial" w:hint="default"/>
      </w:rPr>
    </w:lvl>
    <w:lvl w:ilvl="4" w:tplc="EB129152" w:tentative="1">
      <w:start w:val="1"/>
      <w:numFmt w:val="bullet"/>
      <w:lvlText w:val="•"/>
      <w:lvlJc w:val="left"/>
      <w:pPr>
        <w:tabs>
          <w:tab w:val="num" w:pos="3600"/>
        </w:tabs>
        <w:ind w:left="3600" w:hanging="360"/>
      </w:pPr>
      <w:rPr>
        <w:rFonts w:ascii="Arial" w:hAnsi="Arial" w:hint="default"/>
      </w:rPr>
    </w:lvl>
    <w:lvl w:ilvl="5" w:tplc="5BE834FC" w:tentative="1">
      <w:start w:val="1"/>
      <w:numFmt w:val="bullet"/>
      <w:lvlText w:val="•"/>
      <w:lvlJc w:val="left"/>
      <w:pPr>
        <w:tabs>
          <w:tab w:val="num" w:pos="4320"/>
        </w:tabs>
        <w:ind w:left="4320" w:hanging="360"/>
      </w:pPr>
      <w:rPr>
        <w:rFonts w:ascii="Arial" w:hAnsi="Arial" w:hint="default"/>
      </w:rPr>
    </w:lvl>
    <w:lvl w:ilvl="6" w:tplc="0B1455D0" w:tentative="1">
      <w:start w:val="1"/>
      <w:numFmt w:val="bullet"/>
      <w:lvlText w:val="•"/>
      <w:lvlJc w:val="left"/>
      <w:pPr>
        <w:tabs>
          <w:tab w:val="num" w:pos="5040"/>
        </w:tabs>
        <w:ind w:left="5040" w:hanging="360"/>
      </w:pPr>
      <w:rPr>
        <w:rFonts w:ascii="Arial" w:hAnsi="Arial" w:hint="default"/>
      </w:rPr>
    </w:lvl>
    <w:lvl w:ilvl="7" w:tplc="8B5CE75A" w:tentative="1">
      <w:start w:val="1"/>
      <w:numFmt w:val="bullet"/>
      <w:lvlText w:val="•"/>
      <w:lvlJc w:val="left"/>
      <w:pPr>
        <w:tabs>
          <w:tab w:val="num" w:pos="5760"/>
        </w:tabs>
        <w:ind w:left="5760" w:hanging="360"/>
      </w:pPr>
      <w:rPr>
        <w:rFonts w:ascii="Arial" w:hAnsi="Arial" w:hint="default"/>
      </w:rPr>
    </w:lvl>
    <w:lvl w:ilvl="8" w:tplc="06C2C11A" w:tentative="1">
      <w:start w:val="1"/>
      <w:numFmt w:val="bullet"/>
      <w:lvlText w:val="•"/>
      <w:lvlJc w:val="left"/>
      <w:pPr>
        <w:tabs>
          <w:tab w:val="num" w:pos="6480"/>
        </w:tabs>
        <w:ind w:left="6480" w:hanging="360"/>
      </w:pPr>
      <w:rPr>
        <w:rFonts w:ascii="Arial" w:hAnsi="Arial" w:hint="default"/>
      </w:rPr>
    </w:lvl>
  </w:abstractNum>
  <w:num w:numId="1">
    <w:abstractNumId w:val="8"/>
  </w:num>
  <w:num w:numId="2">
    <w:abstractNumId w:val="7"/>
  </w:num>
  <w:num w:numId="3">
    <w:abstractNumId w:val="4"/>
  </w:num>
  <w:num w:numId="4">
    <w:abstractNumId w:val="9"/>
  </w:num>
  <w:num w:numId="5">
    <w:abstractNumId w:val="6"/>
  </w:num>
  <w:num w:numId="6">
    <w:abstractNumId w:val="0"/>
  </w:num>
  <w:num w:numId="7">
    <w:abstractNumId w:val="5"/>
  </w:num>
  <w:num w:numId="8">
    <w:abstractNumId w:val="2"/>
  </w:num>
  <w:num w:numId="9">
    <w:abstractNumId w:val="1"/>
  </w:num>
  <w:num w:numId="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A7D8F"/>
    <w:rsid w:val="00365A27"/>
    <w:rsid w:val="004A7D8F"/>
    <w:rsid w:val="008F55C8"/>
    <w:rsid w:val="00997FD9"/>
    <w:rsid w:val="00B17E9E"/>
    <w:rsid w:val="00BA3D3B"/>
    <w:rsid w:val="00E669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DD5AE9"/>
  <w15:chartTrackingRefBased/>
  <w15:docId w15:val="{9F9839F6-6139-40AB-96B8-00DF87B212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699C"/>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A7D8F"/>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A7D8F"/>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E6699C"/>
    <w:rPr>
      <w:rFonts w:asciiTheme="majorHAnsi" w:eastAsiaTheme="majorEastAsia" w:hAnsiTheme="majorHAnsi" w:cstheme="majorBidi"/>
      <w:color w:val="2E74B5" w:themeColor="accent1" w:themeShade="BF"/>
      <w:sz w:val="32"/>
      <w:szCs w:val="32"/>
    </w:rPr>
  </w:style>
  <w:style w:type="paragraph" w:styleId="ListParagraph">
    <w:name w:val="List Paragraph"/>
    <w:basedOn w:val="Normal"/>
    <w:uiPriority w:val="34"/>
    <w:qFormat/>
    <w:rsid w:val="00E6699C"/>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36212829">
      <w:bodyDiv w:val="1"/>
      <w:marLeft w:val="0"/>
      <w:marRight w:val="0"/>
      <w:marTop w:val="0"/>
      <w:marBottom w:val="0"/>
      <w:divBdr>
        <w:top w:val="none" w:sz="0" w:space="0" w:color="auto"/>
        <w:left w:val="none" w:sz="0" w:space="0" w:color="auto"/>
        <w:bottom w:val="none" w:sz="0" w:space="0" w:color="auto"/>
        <w:right w:val="none" w:sz="0" w:space="0" w:color="auto"/>
      </w:divBdr>
      <w:divsChild>
        <w:div w:id="1755976290">
          <w:marLeft w:val="547"/>
          <w:marRight w:val="0"/>
          <w:marTop w:val="144"/>
          <w:marBottom w:val="0"/>
          <w:divBdr>
            <w:top w:val="none" w:sz="0" w:space="0" w:color="auto"/>
            <w:left w:val="none" w:sz="0" w:space="0" w:color="auto"/>
            <w:bottom w:val="none" w:sz="0" w:space="0" w:color="auto"/>
            <w:right w:val="none" w:sz="0" w:space="0" w:color="auto"/>
          </w:divBdr>
        </w:div>
        <w:div w:id="342518754">
          <w:marLeft w:val="547"/>
          <w:marRight w:val="0"/>
          <w:marTop w:val="144"/>
          <w:marBottom w:val="0"/>
          <w:divBdr>
            <w:top w:val="none" w:sz="0" w:space="0" w:color="auto"/>
            <w:left w:val="none" w:sz="0" w:space="0" w:color="auto"/>
            <w:bottom w:val="none" w:sz="0" w:space="0" w:color="auto"/>
            <w:right w:val="none" w:sz="0" w:space="0" w:color="auto"/>
          </w:divBdr>
        </w:div>
        <w:div w:id="1263296236">
          <w:marLeft w:val="547"/>
          <w:marRight w:val="0"/>
          <w:marTop w:val="144"/>
          <w:marBottom w:val="0"/>
          <w:divBdr>
            <w:top w:val="none" w:sz="0" w:space="0" w:color="auto"/>
            <w:left w:val="none" w:sz="0" w:space="0" w:color="auto"/>
            <w:bottom w:val="none" w:sz="0" w:space="0" w:color="auto"/>
            <w:right w:val="none" w:sz="0" w:space="0" w:color="auto"/>
          </w:divBdr>
        </w:div>
        <w:div w:id="2136944347">
          <w:marLeft w:val="547"/>
          <w:marRight w:val="0"/>
          <w:marTop w:val="144"/>
          <w:marBottom w:val="0"/>
          <w:divBdr>
            <w:top w:val="none" w:sz="0" w:space="0" w:color="auto"/>
            <w:left w:val="none" w:sz="0" w:space="0" w:color="auto"/>
            <w:bottom w:val="none" w:sz="0" w:space="0" w:color="auto"/>
            <w:right w:val="none" w:sz="0" w:space="0" w:color="auto"/>
          </w:divBdr>
        </w:div>
      </w:divsChild>
    </w:div>
    <w:div w:id="468910604">
      <w:bodyDiv w:val="1"/>
      <w:marLeft w:val="0"/>
      <w:marRight w:val="0"/>
      <w:marTop w:val="0"/>
      <w:marBottom w:val="0"/>
      <w:divBdr>
        <w:top w:val="none" w:sz="0" w:space="0" w:color="auto"/>
        <w:left w:val="none" w:sz="0" w:space="0" w:color="auto"/>
        <w:bottom w:val="none" w:sz="0" w:space="0" w:color="auto"/>
        <w:right w:val="none" w:sz="0" w:space="0" w:color="auto"/>
      </w:divBdr>
      <w:divsChild>
        <w:div w:id="1312253796">
          <w:marLeft w:val="547"/>
          <w:marRight w:val="0"/>
          <w:marTop w:val="154"/>
          <w:marBottom w:val="0"/>
          <w:divBdr>
            <w:top w:val="none" w:sz="0" w:space="0" w:color="auto"/>
            <w:left w:val="none" w:sz="0" w:space="0" w:color="auto"/>
            <w:bottom w:val="none" w:sz="0" w:space="0" w:color="auto"/>
            <w:right w:val="none" w:sz="0" w:space="0" w:color="auto"/>
          </w:divBdr>
        </w:div>
        <w:div w:id="1231502620">
          <w:marLeft w:val="547"/>
          <w:marRight w:val="0"/>
          <w:marTop w:val="154"/>
          <w:marBottom w:val="0"/>
          <w:divBdr>
            <w:top w:val="none" w:sz="0" w:space="0" w:color="auto"/>
            <w:left w:val="none" w:sz="0" w:space="0" w:color="auto"/>
            <w:bottom w:val="none" w:sz="0" w:space="0" w:color="auto"/>
            <w:right w:val="none" w:sz="0" w:space="0" w:color="auto"/>
          </w:divBdr>
        </w:div>
        <w:div w:id="566495599">
          <w:marLeft w:val="547"/>
          <w:marRight w:val="0"/>
          <w:marTop w:val="154"/>
          <w:marBottom w:val="0"/>
          <w:divBdr>
            <w:top w:val="none" w:sz="0" w:space="0" w:color="auto"/>
            <w:left w:val="none" w:sz="0" w:space="0" w:color="auto"/>
            <w:bottom w:val="none" w:sz="0" w:space="0" w:color="auto"/>
            <w:right w:val="none" w:sz="0" w:space="0" w:color="auto"/>
          </w:divBdr>
        </w:div>
        <w:div w:id="1432314489">
          <w:marLeft w:val="547"/>
          <w:marRight w:val="0"/>
          <w:marTop w:val="154"/>
          <w:marBottom w:val="0"/>
          <w:divBdr>
            <w:top w:val="none" w:sz="0" w:space="0" w:color="auto"/>
            <w:left w:val="none" w:sz="0" w:space="0" w:color="auto"/>
            <w:bottom w:val="none" w:sz="0" w:space="0" w:color="auto"/>
            <w:right w:val="none" w:sz="0" w:space="0" w:color="auto"/>
          </w:divBdr>
        </w:div>
        <w:div w:id="940604308">
          <w:marLeft w:val="547"/>
          <w:marRight w:val="0"/>
          <w:marTop w:val="154"/>
          <w:marBottom w:val="0"/>
          <w:divBdr>
            <w:top w:val="none" w:sz="0" w:space="0" w:color="auto"/>
            <w:left w:val="none" w:sz="0" w:space="0" w:color="auto"/>
            <w:bottom w:val="none" w:sz="0" w:space="0" w:color="auto"/>
            <w:right w:val="none" w:sz="0" w:space="0" w:color="auto"/>
          </w:divBdr>
        </w:div>
      </w:divsChild>
    </w:div>
    <w:div w:id="518668420">
      <w:bodyDiv w:val="1"/>
      <w:marLeft w:val="0"/>
      <w:marRight w:val="0"/>
      <w:marTop w:val="0"/>
      <w:marBottom w:val="0"/>
      <w:divBdr>
        <w:top w:val="none" w:sz="0" w:space="0" w:color="auto"/>
        <w:left w:val="none" w:sz="0" w:space="0" w:color="auto"/>
        <w:bottom w:val="none" w:sz="0" w:space="0" w:color="auto"/>
        <w:right w:val="none" w:sz="0" w:space="0" w:color="auto"/>
      </w:divBdr>
      <w:divsChild>
        <w:div w:id="1036585482">
          <w:marLeft w:val="547"/>
          <w:marRight w:val="0"/>
          <w:marTop w:val="154"/>
          <w:marBottom w:val="0"/>
          <w:divBdr>
            <w:top w:val="none" w:sz="0" w:space="0" w:color="auto"/>
            <w:left w:val="none" w:sz="0" w:space="0" w:color="auto"/>
            <w:bottom w:val="none" w:sz="0" w:space="0" w:color="auto"/>
            <w:right w:val="none" w:sz="0" w:space="0" w:color="auto"/>
          </w:divBdr>
        </w:div>
        <w:div w:id="677198116">
          <w:marLeft w:val="547"/>
          <w:marRight w:val="0"/>
          <w:marTop w:val="154"/>
          <w:marBottom w:val="0"/>
          <w:divBdr>
            <w:top w:val="none" w:sz="0" w:space="0" w:color="auto"/>
            <w:left w:val="none" w:sz="0" w:space="0" w:color="auto"/>
            <w:bottom w:val="none" w:sz="0" w:space="0" w:color="auto"/>
            <w:right w:val="none" w:sz="0" w:space="0" w:color="auto"/>
          </w:divBdr>
        </w:div>
        <w:div w:id="1746798415">
          <w:marLeft w:val="547"/>
          <w:marRight w:val="0"/>
          <w:marTop w:val="154"/>
          <w:marBottom w:val="0"/>
          <w:divBdr>
            <w:top w:val="none" w:sz="0" w:space="0" w:color="auto"/>
            <w:left w:val="none" w:sz="0" w:space="0" w:color="auto"/>
            <w:bottom w:val="none" w:sz="0" w:space="0" w:color="auto"/>
            <w:right w:val="none" w:sz="0" w:space="0" w:color="auto"/>
          </w:divBdr>
        </w:div>
        <w:div w:id="1450781740">
          <w:marLeft w:val="547"/>
          <w:marRight w:val="0"/>
          <w:marTop w:val="154"/>
          <w:marBottom w:val="0"/>
          <w:divBdr>
            <w:top w:val="none" w:sz="0" w:space="0" w:color="auto"/>
            <w:left w:val="none" w:sz="0" w:space="0" w:color="auto"/>
            <w:bottom w:val="none" w:sz="0" w:space="0" w:color="auto"/>
            <w:right w:val="none" w:sz="0" w:space="0" w:color="auto"/>
          </w:divBdr>
        </w:div>
      </w:divsChild>
    </w:div>
    <w:div w:id="635530279">
      <w:bodyDiv w:val="1"/>
      <w:marLeft w:val="0"/>
      <w:marRight w:val="0"/>
      <w:marTop w:val="0"/>
      <w:marBottom w:val="0"/>
      <w:divBdr>
        <w:top w:val="none" w:sz="0" w:space="0" w:color="auto"/>
        <w:left w:val="none" w:sz="0" w:space="0" w:color="auto"/>
        <w:bottom w:val="none" w:sz="0" w:space="0" w:color="auto"/>
        <w:right w:val="none" w:sz="0" w:space="0" w:color="auto"/>
      </w:divBdr>
      <w:divsChild>
        <w:div w:id="888802638">
          <w:marLeft w:val="547"/>
          <w:marRight w:val="0"/>
          <w:marTop w:val="154"/>
          <w:marBottom w:val="0"/>
          <w:divBdr>
            <w:top w:val="none" w:sz="0" w:space="0" w:color="auto"/>
            <w:left w:val="none" w:sz="0" w:space="0" w:color="auto"/>
            <w:bottom w:val="none" w:sz="0" w:space="0" w:color="auto"/>
            <w:right w:val="none" w:sz="0" w:space="0" w:color="auto"/>
          </w:divBdr>
        </w:div>
        <w:div w:id="1940605555">
          <w:marLeft w:val="547"/>
          <w:marRight w:val="0"/>
          <w:marTop w:val="154"/>
          <w:marBottom w:val="0"/>
          <w:divBdr>
            <w:top w:val="none" w:sz="0" w:space="0" w:color="auto"/>
            <w:left w:val="none" w:sz="0" w:space="0" w:color="auto"/>
            <w:bottom w:val="none" w:sz="0" w:space="0" w:color="auto"/>
            <w:right w:val="none" w:sz="0" w:space="0" w:color="auto"/>
          </w:divBdr>
        </w:div>
        <w:div w:id="484393139">
          <w:marLeft w:val="547"/>
          <w:marRight w:val="0"/>
          <w:marTop w:val="154"/>
          <w:marBottom w:val="0"/>
          <w:divBdr>
            <w:top w:val="none" w:sz="0" w:space="0" w:color="auto"/>
            <w:left w:val="none" w:sz="0" w:space="0" w:color="auto"/>
            <w:bottom w:val="none" w:sz="0" w:space="0" w:color="auto"/>
            <w:right w:val="none" w:sz="0" w:space="0" w:color="auto"/>
          </w:divBdr>
        </w:div>
      </w:divsChild>
    </w:div>
    <w:div w:id="837426865">
      <w:bodyDiv w:val="1"/>
      <w:marLeft w:val="0"/>
      <w:marRight w:val="0"/>
      <w:marTop w:val="0"/>
      <w:marBottom w:val="0"/>
      <w:divBdr>
        <w:top w:val="none" w:sz="0" w:space="0" w:color="auto"/>
        <w:left w:val="none" w:sz="0" w:space="0" w:color="auto"/>
        <w:bottom w:val="none" w:sz="0" w:space="0" w:color="auto"/>
        <w:right w:val="none" w:sz="0" w:space="0" w:color="auto"/>
      </w:divBdr>
    </w:div>
    <w:div w:id="1212574768">
      <w:bodyDiv w:val="1"/>
      <w:marLeft w:val="0"/>
      <w:marRight w:val="0"/>
      <w:marTop w:val="0"/>
      <w:marBottom w:val="0"/>
      <w:divBdr>
        <w:top w:val="none" w:sz="0" w:space="0" w:color="auto"/>
        <w:left w:val="none" w:sz="0" w:space="0" w:color="auto"/>
        <w:bottom w:val="none" w:sz="0" w:space="0" w:color="auto"/>
        <w:right w:val="none" w:sz="0" w:space="0" w:color="auto"/>
      </w:divBdr>
      <w:divsChild>
        <w:div w:id="1993560907">
          <w:marLeft w:val="547"/>
          <w:marRight w:val="0"/>
          <w:marTop w:val="144"/>
          <w:marBottom w:val="0"/>
          <w:divBdr>
            <w:top w:val="none" w:sz="0" w:space="0" w:color="auto"/>
            <w:left w:val="none" w:sz="0" w:space="0" w:color="auto"/>
            <w:bottom w:val="none" w:sz="0" w:space="0" w:color="auto"/>
            <w:right w:val="none" w:sz="0" w:space="0" w:color="auto"/>
          </w:divBdr>
        </w:div>
        <w:div w:id="20520306">
          <w:marLeft w:val="547"/>
          <w:marRight w:val="0"/>
          <w:marTop w:val="144"/>
          <w:marBottom w:val="0"/>
          <w:divBdr>
            <w:top w:val="none" w:sz="0" w:space="0" w:color="auto"/>
            <w:left w:val="none" w:sz="0" w:space="0" w:color="auto"/>
            <w:bottom w:val="none" w:sz="0" w:space="0" w:color="auto"/>
            <w:right w:val="none" w:sz="0" w:space="0" w:color="auto"/>
          </w:divBdr>
        </w:div>
        <w:div w:id="1088965499">
          <w:marLeft w:val="547"/>
          <w:marRight w:val="0"/>
          <w:marTop w:val="144"/>
          <w:marBottom w:val="0"/>
          <w:divBdr>
            <w:top w:val="none" w:sz="0" w:space="0" w:color="auto"/>
            <w:left w:val="none" w:sz="0" w:space="0" w:color="auto"/>
            <w:bottom w:val="none" w:sz="0" w:space="0" w:color="auto"/>
            <w:right w:val="none" w:sz="0" w:space="0" w:color="auto"/>
          </w:divBdr>
        </w:div>
        <w:div w:id="448549001">
          <w:marLeft w:val="547"/>
          <w:marRight w:val="0"/>
          <w:marTop w:val="144"/>
          <w:marBottom w:val="0"/>
          <w:divBdr>
            <w:top w:val="none" w:sz="0" w:space="0" w:color="auto"/>
            <w:left w:val="none" w:sz="0" w:space="0" w:color="auto"/>
            <w:bottom w:val="none" w:sz="0" w:space="0" w:color="auto"/>
            <w:right w:val="none" w:sz="0" w:space="0" w:color="auto"/>
          </w:divBdr>
        </w:div>
      </w:divsChild>
    </w:div>
    <w:div w:id="1695184768">
      <w:bodyDiv w:val="1"/>
      <w:marLeft w:val="0"/>
      <w:marRight w:val="0"/>
      <w:marTop w:val="0"/>
      <w:marBottom w:val="0"/>
      <w:divBdr>
        <w:top w:val="none" w:sz="0" w:space="0" w:color="auto"/>
        <w:left w:val="none" w:sz="0" w:space="0" w:color="auto"/>
        <w:bottom w:val="none" w:sz="0" w:space="0" w:color="auto"/>
        <w:right w:val="none" w:sz="0" w:space="0" w:color="auto"/>
      </w:divBdr>
      <w:divsChild>
        <w:div w:id="68232184">
          <w:marLeft w:val="547"/>
          <w:marRight w:val="0"/>
          <w:marTop w:val="106"/>
          <w:marBottom w:val="0"/>
          <w:divBdr>
            <w:top w:val="none" w:sz="0" w:space="0" w:color="auto"/>
            <w:left w:val="none" w:sz="0" w:space="0" w:color="auto"/>
            <w:bottom w:val="none" w:sz="0" w:space="0" w:color="auto"/>
            <w:right w:val="none" w:sz="0" w:space="0" w:color="auto"/>
          </w:divBdr>
        </w:div>
        <w:div w:id="1445222786">
          <w:marLeft w:val="547"/>
          <w:marRight w:val="0"/>
          <w:marTop w:val="106"/>
          <w:marBottom w:val="0"/>
          <w:divBdr>
            <w:top w:val="none" w:sz="0" w:space="0" w:color="auto"/>
            <w:left w:val="none" w:sz="0" w:space="0" w:color="auto"/>
            <w:bottom w:val="none" w:sz="0" w:space="0" w:color="auto"/>
            <w:right w:val="none" w:sz="0" w:space="0" w:color="auto"/>
          </w:divBdr>
        </w:div>
      </w:divsChild>
    </w:div>
    <w:div w:id="1768381046">
      <w:bodyDiv w:val="1"/>
      <w:marLeft w:val="0"/>
      <w:marRight w:val="0"/>
      <w:marTop w:val="0"/>
      <w:marBottom w:val="0"/>
      <w:divBdr>
        <w:top w:val="none" w:sz="0" w:space="0" w:color="auto"/>
        <w:left w:val="none" w:sz="0" w:space="0" w:color="auto"/>
        <w:bottom w:val="none" w:sz="0" w:space="0" w:color="auto"/>
        <w:right w:val="none" w:sz="0" w:space="0" w:color="auto"/>
      </w:divBdr>
      <w:divsChild>
        <w:div w:id="1071807114">
          <w:marLeft w:val="547"/>
          <w:marRight w:val="0"/>
          <w:marTop w:val="154"/>
          <w:marBottom w:val="0"/>
          <w:divBdr>
            <w:top w:val="none" w:sz="0" w:space="0" w:color="auto"/>
            <w:left w:val="none" w:sz="0" w:space="0" w:color="auto"/>
            <w:bottom w:val="none" w:sz="0" w:space="0" w:color="auto"/>
            <w:right w:val="none" w:sz="0" w:space="0" w:color="auto"/>
          </w:divBdr>
        </w:div>
        <w:div w:id="656030612">
          <w:marLeft w:val="547"/>
          <w:marRight w:val="0"/>
          <w:marTop w:val="154"/>
          <w:marBottom w:val="0"/>
          <w:divBdr>
            <w:top w:val="none" w:sz="0" w:space="0" w:color="auto"/>
            <w:left w:val="none" w:sz="0" w:space="0" w:color="auto"/>
            <w:bottom w:val="none" w:sz="0" w:space="0" w:color="auto"/>
            <w:right w:val="none" w:sz="0" w:space="0" w:color="auto"/>
          </w:divBdr>
        </w:div>
        <w:div w:id="283735821">
          <w:marLeft w:val="547"/>
          <w:marRight w:val="0"/>
          <w:marTop w:val="154"/>
          <w:marBottom w:val="0"/>
          <w:divBdr>
            <w:top w:val="none" w:sz="0" w:space="0" w:color="auto"/>
            <w:left w:val="none" w:sz="0" w:space="0" w:color="auto"/>
            <w:bottom w:val="none" w:sz="0" w:space="0" w:color="auto"/>
            <w:right w:val="none" w:sz="0" w:space="0" w:color="auto"/>
          </w:divBdr>
        </w:div>
      </w:divsChild>
    </w:div>
    <w:div w:id="1859543999">
      <w:bodyDiv w:val="1"/>
      <w:marLeft w:val="0"/>
      <w:marRight w:val="0"/>
      <w:marTop w:val="0"/>
      <w:marBottom w:val="0"/>
      <w:divBdr>
        <w:top w:val="none" w:sz="0" w:space="0" w:color="auto"/>
        <w:left w:val="none" w:sz="0" w:space="0" w:color="auto"/>
        <w:bottom w:val="none" w:sz="0" w:space="0" w:color="auto"/>
        <w:right w:val="none" w:sz="0" w:space="0" w:color="auto"/>
      </w:divBdr>
      <w:divsChild>
        <w:div w:id="1513296272">
          <w:marLeft w:val="547"/>
          <w:marRight w:val="0"/>
          <w:marTop w:val="144"/>
          <w:marBottom w:val="0"/>
          <w:divBdr>
            <w:top w:val="none" w:sz="0" w:space="0" w:color="auto"/>
            <w:left w:val="none" w:sz="0" w:space="0" w:color="auto"/>
            <w:bottom w:val="none" w:sz="0" w:space="0" w:color="auto"/>
            <w:right w:val="none" w:sz="0" w:space="0" w:color="auto"/>
          </w:divBdr>
        </w:div>
        <w:div w:id="21252354">
          <w:marLeft w:val="547"/>
          <w:marRight w:val="0"/>
          <w:marTop w:val="144"/>
          <w:marBottom w:val="0"/>
          <w:divBdr>
            <w:top w:val="none" w:sz="0" w:space="0" w:color="auto"/>
            <w:left w:val="none" w:sz="0" w:space="0" w:color="auto"/>
            <w:bottom w:val="none" w:sz="0" w:space="0" w:color="auto"/>
            <w:right w:val="none" w:sz="0" w:space="0" w:color="auto"/>
          </w:divBdr>
        </w:div>
        <w:div w:id="139546071">
          <w:marLeft w:val="547"/>
          <w:marRight w:val="0"/>
          <w:marTop w:val="144"/>
          <w:marBottom w:val="0"/>
          <w:divBdr>
            <w:top w:val="none" w:sz="0" w:space="0" w:color="auto"/>
            <w:left w:val="none" w:sz="0" w:space="0" w:color="auto"/>
            <w:bottom w:val="none" w:sz="0" w:space="0" w:color="auto"/>
            <w:right w:val="none" w:sz="0" w:space="0" w:color="auto"/>
          </w:divBdr>
        </w:div>
        <w:div w:id="1810785073">
          <w:marLeft w:val="547"/>
          <w:marRight w:val="0"/>
          <w:marTop w:val="144"/>
          <w:marBottom w:val="0"/>
          <w:divBdr>
            <w:top w:val="none" w:sz="0" w:space="0" w:color="auto"/>
            <w:left w:val="none" w:sz="0" w:space="0" w:color="auto"/>
            <w:bottom w:val="none" w:sz="0" w:space="0" w:color="auto"/>
            <w:right w:val="none" w:sz="0" w:space="0" w:color="auto"/>
          </w:divBdr>
        </w:div>
      </w:divsChild>
    </w:div>
    <w:div w:id="2051146673">
      <w:bodyDiv w:val="1"/>
      <w:marLeft w:val="0"/>
      <w:marRight w:val="0"/>
      <w:marTop w:val="0"/>
      <w:marBottom w:val="0"/>
      <w:divBdr>
        <w:top w:val="none" w:sz="0" w:space="0" w:color="auto"/>
        <w:left w:val="none" w:sz="0" w:space="0" w:color="auto"/>
        <w:bottom w:val="none" w:sz="0" w:space="0" w:color="auto"/>
        <w:right w:val="none" w:sz="0" w:space="0" w:color="auto"/>
      </w:divBdr>
      <w:divsChild>
        <w:div w:id="1606384606">
          <w:marLeft w:val="547"/>
          <w:marRight w:val="0"/>
          <w:marTop w:val="115"/>
          <w:marBottom w:val="0"/>
          <w:divBdr>
            <w:top w:val="none" w:sz="0" w:space="0" w:color="auto"/>
            <w:left w:val="none" w:sz="0" w:space="0" w:color="auto"/>
            <w:bottom w:val="none" w:sz="0" w:space="0" w:color="auto"/>
            <w:right w:val="none" w:sz="0" w:space="0" w:color="auto"/>
          </w:divBdr>
        </w:div>
        <w:div w:id="190266992">
          <w:marLeft w:val="547"/>
          <w:marRight w:val="0"/>
          <w:marTop w:val="115"/>
          <w:marBottom w:val="0"/>
          <w:divBdr>
            <w:top w:val="none" w:sz="0" w:space="0" w:color="auto"/>
            <w:left w:val="none" w:sz="0" w:space="0" w:color="auto"/>
            <w:bottom w:val="none" w:sz="0" w:space="0" w:color="auto"/>
            <w:right w:val="none" w:sz="0" w:space="0" w:color="auto"/>
          </w:divBdr>
        </w:div>
      </w:divsChild>
    </w:div>
    <w:div w:id="2124036384">
      <w:bodyDiv w:val="1"/>
      <w:marLeft w:val="0"/>
      <w:marRight w:val="0"/>
      <w:marTop w:val="0"/>
      <w:marBottom w:val="0"/>
      <w:divBdr>
        <w:top w:val="none" w:sz="0" w:space="0" w:color="auto"/>
        <w:left w:val="none" w:sz="0" w:space="0" w:color="auto"/>
        <w:bottom w:val="none" w:sz="0" w:space="0" w:color="auto"/>
        <w:right w:val="none" w:sz="0" w:space="0" w:color="auto"/>
      </w:divBdr>
      <w:divsChild>
        <w:div w:id="426005813">
          <w:marLeft w:val="547"/>
          <w:marRight w:val="0"/>
          <w:marTop w:val="154"/>
          <w:marBottom w:val="0"/>
          <w:divBdr>
            <w:top w:val="none" w:sz="0" w:space="0" w:color="auto"/>
            <w:left w:val="none" w:sz="0" w:space="0" w:color="auto"/>
            <w:bottom w:val="none" w:sz="0" w:space="0" w:color="auto"/>
            <w:right w:val="none" w:sz="0" w:space="0" w:color="auto"/>
          </w:divBdr>
        </w:div>
        <w:div w:id="1889492148">
          <w:marLeft w:val="547"/>
          <w:marRight w:val="0"/>
          <w:marTop w:val="154"/>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TotalTime>
  <Pages>4</Pages>
  <Words>931</Words>
  <Characters>5310</Characters>
  <Application>Microsoft Office Word</Application>
  <DocSecurity>0</DocSecurity>
  <Lines>44</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Trina Porter</dc:creator>
  <cp:keywords/>
  <dc:description/>
  <cp:lastModifiedBy>Trina Porter</cp:lastModifiedBy>
  <cp:revision>3</cp:revision>
  <dcterms:created xsi:type="dcterms:W3CDTF">2016-11-13T21:54:00Z</dcterms:created>
  <dcterms:modified xsi:type="dcterms:W3CDTF">2016-11-13T22:35:00Z</dcterms:modified>
</cp:coreProperties>
</file>